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05567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napToGrid/>
          <w:color w:val="auto"/>
          <w:sz w:val="44"/>
          <w:szCs w:val="44"/>
        </w:rPr>
      </w:pPr>
      <w:bookmarkStart w:id="0" w:name="_Hlk169471335"/>
      <w:bookmarkEnd w:id="0"/>
      <w:bookmarkStart w:id="1" w:name="_Toc176600369"/>
      <w:bookmarkStart w:id="2" w:name="_Toc1487932355"/>
      <w:bookmarkStart w:id="3" w:name="_Toc1255468415"/>
      <w:bookmarkStart w:id="4" w:name="_Toc75837862"/>
      <w:bookmarkStart w:id="5" w:name="_Toc315174029"/>
      <w:bookmarkStart w:id="6" w:name="_Toc1840438255"/>
      <w:bookmarkStart w:id="7" w:name="_Toc43538481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napToGrid/>
          <w:color w:val="auto"/>
          <w:sz w:val="44"/>
          <w:szCs w:val="44"/>
        </w:rPr>
        <w:t>中山大学土木工程学院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napToGrid/>
          <w:color w:val="auto"/>
          <w:sz w:val="44"/>
          <w:szCs w:val="44"/>
        </w:rPr>
        <w:t>文明宿舍评选方案</w:t>
      </w:r>
    </w:p>
    <w:p w14:paraId="61D817B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3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color w:val="auto"/>
          <w:sz w:val="32"/>
          <w:szCs w:val="32"/>
        </w:rPr>
      </w:pPr>
    </w:p>
    <w:p w14:paraId="4DD558C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立德树人根本任务，扎实推进"三全育人"综合改革，充分发挥学生宿舍环境育人、文化育人、管理育人的阵地作用，着力提升大学生文明素养和劳动实践能力，促进学风建设和文明校园建设，根据《中山大学学生文明宿舍评选办法》（中大学生〔2020〕21号）文件精神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结合学院实际，特制定此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评选工作方案。</w:t>
      </w:r>
    </w:p>
    <w:p w14:paraId="31FF3306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42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时间安排</w:t>
      </w:r>
    </w:p>
    <w:p w14:paraId="23703F01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参评宿舍报名阶段：即日起至5月9日</w:t>
      </w:r>
    </w:p>
    <w:p w14:paraId="40659711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宿舍文化建设阶段：通知下发之日至5月18日。</w:t>
      </w:r>
    </w:p>
    <w:p w14:paraId="54BABD1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（二）文明宿舍评选阶段：5月19日至6月1日。</w:t>
      </w:r>
    </w:p>
    <w:p w14:paraId="5D1D77A7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420" w:firstLineChars="0"/>
        <w:jc w:val="both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bookmarkStart w:id="8" w:name="_Toc1983259094"/>
      <w:bookmarkStart w:id="9" w:name="_Toc843331249"/>
      <w:bookmarkStart w:id="10" w:name="_Toc1896984885"/>
      <w:bookmarkStart w:id="11" w:name="_Toc1342148670"/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参评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对象</w:t>
      </w:r>
      <w:bookmarkEnd w:id="8"/>
      <w:bookmarkEnd w:id="9"/>
      <w:bookmarkEnd w:id="10"/>
      <w:bookmarkEnd w:id="11"/>
    </w:p>
    <w:p w14:paraId="4B1B9BE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32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中山大学土木工程学院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全体学生</w:t>
      </w:r>
    </w:p>
    <w:p w14:paraId="12EE1984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420" w:firstLineChars="0"/>
        <w:jc w:val="both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bookmarkStart w:id="12" w:name="_Toc355352232"/>
      <w:bookmarkStart w:id="13" w:name="_Toc882814081"/>
      <w:bookmarkStart w:id="14" w:name="_Toc1158738848"/>
      <w:bookmarkStart w:id="15" w:name="_Toc1962625200"/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评选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要求</w:t>
      </w:r>
    </w:p>
    <w:p w14:paraId="0BC7EEC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《中山大学学生文明宿舍评选办法》（中大学生〔2020〕21号）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土木工程学院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文明宿舍考评指标》（附件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等文件。</w:t>
      </w:r>
    </w:p>
    <w:p w14:paraId="03C8622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参评宿舍还需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符合本院学生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入住人数是房间（含各类型）应住人数75%以上的条件。</w:t>
      </w:r>
    </w:p>
    <w:p w14:paraId="2E7A56D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参评文明宿舍必须达标的基本参评条件如下：</w:t>
      </w:r>
    </w:p>
    <w:p w14:paraId="5E21C164"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640" w:leftChars="0" w:right="0" w:right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（一）宿舍有明确的成员担任宿舍长。</w:t>
      </w:r>
    </w:p>
    <w:p w14:paraId="41954BFC"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（二）在评选年度内，无宿舍成员受到学校纪律处分，遵守《中</w:t>
      </w:r>
      <w:bookmarkStart w:id="16" w:name="_GoBack"/>
      <w:bookmarkEnd w:id="16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山大学学生宿舍管理办法（试行）》。</w:t>
      </w:r>
    </w:p>
    <w:p w14:paraId="7BDA340D"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640" w:leftChars="0" w:right="0" w:right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（三）宿舍成员无宿舍相关违纪行为，包括但不限于：</w:t>
      </w:r>
    </w:p>
    <w:p w14:paraId="386E4F5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1.违规用电，特别是：私拉电源线、违规使用大功率电器（1000w以上）、在宿舍内存放电动车电池或为电动车电池充电、私自改装破坏宿舍公共设备、宿舍内吸烟等严重违反消防安全的行为；</w:t>
      </w:r>
    </w:p>
    <w:p w14:paraId="54CC0F8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2.私自留宿非本宿舍成员、私自调换宿舍、私借钥匙或出租宿位给他人。</w:t>
      </w:r>
    </w:p>
    <w:p w14:paraId="30970C4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（四）宿舍成员无恶意欠缴住宿费和水电费的行为。</w:t>
      </w:r>
    </w:p>
    <w:p w14:paraId="4F24498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640" w:firstLineChars="0"/>
        <w:jc w:val="both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（五）本科生体质健康测试合格率达100%（不包含获批准免测学生）。</w:t>
      </w:r>
    </w:p>
    <w:bookmarkEnd w:id="12"/>
    <w:bookmarkEnd w:id="13"/>
    <w:bookmarkEnd w:id="14"/>
    <w:bookmarkEnd w:id="15"/>
    <w:p w14:paraId="3769CE5F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/>
        <w:spacing w:line="520" w:lineRule="exact"/>
        <w:ind w:left="0" w:leftChars="0" w:right="0" w:rightChars="0" w:firstLine="420" w:firstLineChars="0"/>
        <w:jc w:val="both"/>
        <w:outlineLvl w:val="9"/>
        <w:rPr>
          <w:rFonts w:hint="default" w:ascii="华文楷体" w:hAnsi="华文楷体" w:eastAsia="华文楷体" w:cs="华文楷体"/>
          <w:b/>
          <w:bCs/>
          <w:sz w:val="32"/>
          <w:szCs w:val="32"/>
          <w:lang w:val="en-US"/>
        </w:rPr>
      </w:pPr>
      <w:r>
        <w:rPr>
          <w:rFonts w:hint="default" w:ascii="华文楷体" w:hAnsi="华文楷体" w:eastAsia="华文楷体" w:cs="华文楷体"/>
          <w:b/>
          <w:bCs/>
          <w:sz w:val="32"/>
          <w:szCs w:val="32"/>
          <w:lang w:eastAsia="zh-CN"/>
        </w:rPr>
        <w:t>评选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流程</w:t>
      </w:r>
    </w:p>
    <w:p w14:paraId="5BE5C834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60" w:firstLineChars="200"/>
        <w:jc w:val="both"/>
        <w:outlineLvl w:val="9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5月9日前，拟参评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学生宿舍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将报名信息（附件2）发邮箱：sysucivil@163.com，进行预报名。</w:t>
      </w:r>
    </w:p>
    <w:p w14:paraId="0AC8C6B1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60" w:firstLineChars="200"/>
        <w:jc w:val="both"/>
        <w:outlineLvl w:val="9"/>
        <w:rPr>
          <w:rFonts w:hint="default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5月19日,将《土木工程学院2024-2025学年文明宿舍评选申请表》（见附件2）PDF 版、《土木工程学院文明宿舍评选指标体系》自评（附件3）WORD版、一份宿舍创建活动总结WORD版、一份证明材料PDF版等以上文档整理成一个文件夹，以“培养层次+楼栋号+宿舍号”命名（举例：本科+荔园7号+XX）。完整压缩后请于2025年5月19日下午17：00前发至邮箱sysucivil@163.com，邮件主题请以“培养层次+楼栋号+宿舍号申报文明宿舍”命名，逾期不候。</w:t>
      </w:r>
    </w:p>
    <w:p w14:paraId="580AC76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60" w:firstLineChars="200"/>
        <w:jc w:val="both"/>
        <w:outlineLvl w:val="9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</w:rPr>
        <w:t>根据《中山大学文明宿舍评选指标体系》进行自评打分，学院审核自评得分和相关证明材料。最终得分=自评分*20%+学院评分*80%。若同一项目存在自评分与学院评分严重不符(差值超过总分的百分之五十)，则该项目按学院评分为准。</w:t>
      </w:r>
    </w:p>
    <w:p w14:paraId="01D710D7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60" w:firstLineChars="200"/>
        <w:jc w:val="both"/>
        <w:outlineLvl w:val="9"/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5月28日前，学院文明宿舍评审小组，根据最终得分高低排序，依次选出参评宿舍总数的前10%宿舍(小数点后四舍五入，如推荐宿舍数不足一个则按1个计)，作为学院推荐的文明宿舍。</w:t>
      </w:r>
    </w:p>
    <w:p w14:paraId="671D601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52" w:firstLineChars="200"/>
        <w:jc w:val="both"/>
        <w:outlineLvl w:val="9"/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学院文明宿舍评审小组整理评比结果，形成推荐名单，并在院内进行不少于3个工作日的公示。公示无异议后，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向党委学生工作部推选出本培养单位的文明宿舍推荐名单。</w:t>
      </w:r>
    </w:p>
    <w:p w14:paraId="057C083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D7389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715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共青团中山大学土木工程学院</w:t>
      </w:r>
    </w:p>
    <w:p w14:paraId="52725ADB">
      <w:pPr>
        <w:keepNext w:val="0"/>
        <w:keepLines w:val="0"/>
        <w:pageBreakBefore w:val="0"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righ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9"/>
      <w:pgMar w:top="2098" w:right="1474" w:bottom="1984" w:left="1587" w:header="0" w:footer="652" w:gutter="0"/>
      <w:pgNumType w:fmt="decimal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T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84AE619-2E28-4503-BD92-CDAF39312F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DA60A16-1A36-4A0C-B768-194E9E431AE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31E91F-58EA-4638-824B-DC2DE48E93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1D948">
    <w:pPr>
      <w:spacing w:line="191" w:lineRule="auto"/>
      <w:rPr>
        <w:rFonts w:hint="eastAsia" w:ascii="宋体" w:hAnsi="宋体" w:eastAsia="宋体" w:cs="宋体"/>
        <w:sz w:val="19"/>
        <w:szCs w:val="19"/>
        <w:lang w:val="en-US" w:eastAsia="zh-CN"/>
      </w:rPr>
    </w:pPr>
    <w:r>
      <w:rPr>
        <w:sz w:val="19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BF03F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DasX/a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BF03F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64D53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44774"/>
    <w:multiLevelType w:val="singleLevel"/>
    <w:tmpl w:val="CFA44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7582D8"/>
    <w:multiLevelType w:val="singleLevel"/>
    <w:tmpl w:val="527582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C53766"/>
    <w:multiLevelType w:val="singleLevel"/>
    <w:tmpl w:val="5FC5376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047763"/>
    <w:rsid w:val="39A52659"/>
    <w:rsid w:val="39FD60C1"/>
    <w:rsid w:val="7249085B"/>
    <w:rsid w:val="7F024D5A"/>
    <w:rsid w:val="CD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rPr>
      <w:rFonts w:ascii="Arial" w:hAnsi="Arial" w:eastAsia="Songti TC"/>
    </w:rPr>
  </w:style>
  <w:style w:type="paragraph" w:styleId="10">
    <w:name w:val="Normal (Web)"/>
    <w:qFormat/>
    <w:uiPriority w:val="99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3"/>
    <w:link w:val="8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929</Characters>
  <Paragraphs>108</Paragraphs>
  <TotalTime>2</TotalTime>
  <ScaleCrop>false</ScaleCrop>
  <LinksUpToDate>false</LinksUpToDate>
  <CharactersWithSpaces>935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2024-06-20T15:04:00Z</dcterms:created>
  <dc:creator>初中生1396611839</dc:creator>
  <cp:lastModifiedBy>麦伟立</cp:lastModifiedBy>
  <dcterms:modified xsi:type="dcterms:W3CDTF">2025-05-02T14:00:30Z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2023-06-06T15:39:19Z</vt:filetime>
  </property>
  <property fmtid="{D5CDD505-2E9C-101B-9397-08002B2CF9AE}" pid="4" name="KSOProductBuildVer">
    <vt:lpwstr>2052-12.1.0.18912</vt:lpwstr>
  </property>
  <property fmtid="{D5CDD505-2E9C-101B-9397-08002B2CF9AE}" pid="5" name="ICV">
    <vt:lpwstr>8EB6E2C71D378E3FCD8A136853C452B1_43</vt:lpwstr>
  </property>
</Properties>
</file>