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88"/>
        <w:tblOverlap w:val="never"/>
        <w:tblW w:w="9664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602"/>
        <w:gridCol w:w="841"/>
        <w:gridCol w:w="1340"/>
        <w:gridCol w:w="1276"/>
      </w:tblGrid>
      <w:tr w14:paraId="64FAAD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664" w:type="dxa"/>
            <w:gridSpan w:val="5"/>
            <w:tcBorders>
              <w:bottom w:val="double" w:color="000000" w:sz="4" w:space="0"/>
            </w:tcBorders>
            <w:shd w:val="clear" w:color="auto" w:fill="4874CB" w:themeFill="accent1"/>
            <w:vAlign w:val="center"/>
          </w:tcPr>
          <w:p w14:paraId="348A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FFFF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中山大学土木工程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学院文明宿舍评选指标体系</w:t>
            </w:r>
          </w:p>
        </w:tc>
      </w:tr>
      <w:tr w14:paraId="60CE0B1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64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66ABD">
            <w:pPr>
              <w:spacing w:before="0" w:line="228" w:lineRule="auto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重点考核指标</w:t>
            </w:r>
          </w:p>
        </w:tc>
      </w:tr>
      <w:tr w14:paraId="5A957F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C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项目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评分项</w:t>
            </w:r>
          </w:p>
          <w:p w14:paraId="56BC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（符合条件的请打“√”）</w:t>
            </w:r>
          </w:p>
        </w:tc>
      </w:tr>
      <w:tr w14:paraId="1B524E1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27D0">
            <w:pPr>
              <w:spacing w:before="0" w:line="220" w:lineRule="auto"/>
              <w:jc w:val="left"/>
              <w:rPr>
                <w:rFonts w:hint="default" w:ascii="Arial" w:hAnsi="Arial" w:eastAsia="Arial" w:cs="Arial"/>
                <w:b w:val="0"/>
                <w:i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宿舍有明确的成员担任</w:t>
            </w:r>
            <w:r>
              <w:rPr>
                <w:rFonts w:hint="default"/>
                <w:b/>
                <w:bCs/>
                <w:i w:val="0"/>
                <w:color w:val="000000"/>
                <w:sz w:val="21"/>
                <w:szCs w:val="21"/>
              </w:rPr>
              <w:t>宿舍长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6C5C">
            <w:pPr>
              <w:keepNext w:val="0"/>
              <w:keepLines w:val="0"/>
              <w:widowControl/>
              <w:suppressLineNumbers w:val="0"/>
              <w:ind w:firstLine="1512" w:firstLineChars="7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 w:val="0"/>
                <w:color w:val="000000"/>
                <w:spacing w:val="8"/>
                <w:sz w:val="20"/>
                <w:szCs w:val="20"/>
                <w:lang w:val="en-US" w:eastAsia="zh-CN" w:bidi="ar-SA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</w:p>
        </w:tc>
      </w:tr>
      <w:tr w14:paraId="6F7786E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1FB40">
            <w:pPr>
              <w:spacing w:before="0" w:line="220" w:lineRule="auto"/>
              <w:jc w:val="left"/>
              <w:rPr>
                <w:rFonts w:hint="default"/>
                <w:b w:val="0"/>
                <w:i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宿舍成员遵纪守法，学年内无宿舍成员受到学校</w:t>
            </w:r>
            <w:r>
              <w:rPr>
                <w:rFonts w:hint="eastAsia" w:eastAsia="宋体"/>
                <w:b w:val="0"/>
                <w:i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default"/>
                <w:b/>
                <w:bCs/>
                <w:i w:val="0"/>
                <w:color w:val="000000"/>
                <w:sz w:val="21"/>
                <w:szCs w:val="21"/>
              </w:rPr>
              <w:t>纪律处分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A50C4">
            <w:pPr>
              <w:spacing w:before="0" w:line="228" w:lineRule="auto"/>
              <w:ind w:right="0" w:rightChars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</w:p>
        </w:tc>
      </w:tr>
      <w:tr w14:paraId="23F5AD5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2B5E">
            <w:pPr>
              <w:spacing w:before="0" w:line="220" w:lineRule="auto"/>
              <w:jc w:val="left"/>
              <w:rPr>
                <w:rFonts w:hint="default" w:eastAsia="宋体"/>
                <w:b w:val="0"/>
                <w:i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宿舍成员无宿舍</w:t>
            </w:r>
            <w:r>
              <w:rPr>
                <w:rFonts w:hint="default"/>
                <w:b/>
                <w:bCs/>
                <w:i w:val="0"/>
                <w:color w:val="000000"/>
                <w:sz w:val="21"/>
                <w:szCs w:val="21"/>
              </w:rPr>
              <w:t>相关违纪行为</w:t>
            </w:r>
            <w:r>
              <w:rPr>
                <w:rFonts w:hint="eastAsia" w:eastAsia="宋体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包括但不限于：</w:t>
            </w:r>
          </w:p>
          <w:p w14:paraId="536C123E">
            <w:pPr>
              <w:spacing w:before="0" w:line="220" w:lineRule="auto"/>
              <w:jc w:val="left"/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1.违规用电，特别是：私拉电源线、违规使用大功率电器（1000w以上）、在宿舍内存放电动车电池或为电动车电池充电、私自改装破坏宿舍公共设备、宿舍内吸烟等严重违反消防安全的行为</w:t>
            </w:r>
          </w:p>
          <w:p w14:paraId="6ED37447">
            <w:pPr>
              <w:spacing w:before="0" w:line="220" w:lineRule="auto"/>
              <w:jc w:val="left"/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2.私自留宿非本宿舍成员、私自调换宿舍、私借钥匙或出租宿位给他人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B91F4">
            <w:pPr>
              <w:spacing w:before="0" w:line="228" w:lineRule="auto"/>
              <w:ind w:right="0" w:rightChars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</w:p>
        </w:tc>
      </w:tr>
      <w:tr w14:paraId="5098D61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80535">
            <w:pPr>
              <w:spacing w:before="0" w:line="220" w:lineRule="auto"/>
              <w:jc w:val="left"/>
              <w:rPr>
                <w:rFonts w:hint="default"/>
                <w:b w:val="0"/>
                <w:i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宿舍成员无</w:t>
            </w:r>
            <w:r>
              <w:rPr>
                <w:rFonts w:hint="default"/>
                <w:b/>
                <w:bCs/>
                <w:i w:val="0"/>
                <w:color w:val="000000"/>
                <w:sz w:val="21"/>
                <w:szCs w:val="21"/>
              </w:rPr>
              <w:t>欠缴住宿费和水电费</w:t>
            </w: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的行为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6F307">
            <w:pPr>
              <w:spacing w:before="0" w:line="228" w:lineRule="auto"/>
              <w:ind w:right="0" w:rightChars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</w:p>
        </w:tc>
      </w:tr>
      <w:tr w14:paraId="5396A46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207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6755">
            <w:pPr>
              <w:spacing w:before="0" w:line="220" w:lineRule="auto"/>
              <w:jc w:val="left"/>
              <w:rPr>
                <w:rFonts w:hint="default"/>
                <w:b w:val="0"/>
                <w:i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本科生</w:t>
            </w:r>
            <w:r>
              <w:rPr>
                <w:rFonts w:hint="default"/>
                <w:b/>
                <w:bCs/>
                <w:i w:val="0"/>
                <w:color w:val="000000"/>
                <w:sz w:val="21"/>
                <w:szCs w:val="21"/>
              </w:rPr>
              <w:t>体质健康测试</w:t>
            </w: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</w:rPr>
              <w:t>合格率达100%（不包含获批准免测学生</w:t>
            </w:r>
            <w:r>
              <w:rPr>
                <w:rFonts w:hint="default"/>
                <w:b w:val="0"/>
                <w:i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C921">
            <w:pPr>
              <w:spacing w:before="0" w:line="228" w:lineRule="auto"/>
              <w:ind w:right="0" w:rightChars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sym w:font="Wingdings 2" w:char="00A3"/>
            </w:r>
          </w:p>
        </w:tc>
      </w:tr>
      <w:tr w14:paraId="064C014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64" w:type="dxa"/>
            <w:gridSpan w:val="5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65EE388A">
            <w:pPr>
              <w:spacing w:before="0" w:line="228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4874CB" w:themeColor="accent1"/>
                <w:spacing w:val="8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考核指标</w:t>
            </w:r>
          </w:p>
        </w:tc>
      </w:tr>
      <w:tr w14:paraId="3BA72A3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05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3A2F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4874CB" w:themeColor="accent1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指标内容</w:t>
            </w:r>
          </w:p>
        </w:tc>
        <w:tc>
          <w:tcPr>
            <w:tcW w:w="4602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C30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评分标准</w:t>
            </w:r>
          </w:p>
        </w:tc>
        <w:tc>
          <w:tcPr>
            <w:tcW w:w="841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5AF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分值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上限</w:t>
            </w:r>
          </w:p>
        </w:tc>
        <w:tc>
          <w:tcPr>
            <w:tcW w:w="2616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0477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综合考评</w:t>
            </w:r>
          </w:p>
        </w:tc>
      </w:tr>
      <w:tr w14:paraId="35C0B54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05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198243E7">
            <w:pPr>
              <w:spacing w:before="0" w:line="220" w:lineRule="auto"/>
              <w:jc w:val="center"/>
              <w:rPr>
                <w:rFonts w:ascii="宋体" w:hAnsi="宋体" w:eastAsia="宋体" w:cs="宋体"/>
                <w:b/>
                <w:i w:val="0"/>
                <w:color w:val="4874CB" w:themeColor="accent1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1290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41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77C6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275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宿舍自评</w:t>
            </w:r>
          </w:p>
        </w:tc>
        <w:tc>
          <w:tcPr>
            <w:tcW w:w="1276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vAlign w:val="center"/>
          </w:tcPr>
          <w:p w14:paraId="0B7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院系综评</w:t>
            </w:r>
          </w:p>
        </w:tc>
      </w:tr>
      <w:tr w14:paraId="01670D8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5" w:type="dxa"/>
            <w:vMerge w:val="restart"/>
            <w:tcBorders>
              <w:top w:val="double" w:color="000000" w:sz="4" w:space="0"/>
            </w:tcBorders>
            <w:shd w:val="clear" w:color="auto" w:fill="FFFFFF"/>
            <w:vAlign w:val="center"/>
          </w:tcPr>
          <w:p w14:paraId="610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思想品德</w:t>
            </w:r>
          </w:p>
          <w:p w14:paraId="12CC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（15分）</w:t>
            </w:r>
          </w:p>
        </w:tc>
        <w:tc>
          <w:tcPr>
            <w:tcW w:w="4602" w:type="dxa"/>
            <w:tcBorders>
              <w:top w:val="double" w:color="000000" w:sz="4" w:space="0"/>
            </w:tcBorders>
            <w:shd w:val="clear" w:color="auto" w:fill="FFFFFF"/>
            <w:vAlign w:val="center"/>
          </w:tcPr>
          <w:p w14:paraId="55465299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1.宿舍成员积极进取，宿舍成员每有1人是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党员或预备党员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，3分；上限5分。（提供证明材料）</w:t>
            </w:r>
          </w:p>
        </w:tc>
        <w:tc>
          <w:tcPr>
            <w:tcW w:w="841" w:type="dxa"/>
            <w:tcBorders>
              <w:top w:val="double" w:color="000000" w:sz="4" w:space="0"/>
            </w:tcBorders>
            <w:shd w:val="clear" w:color="auto" w:fill="FFFFFF"/>
            <w:vAlign w:val="center"/>
          </w:tcPr>
          <w:p w14:paraId="6B90BE66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highlight w:val="none"/>
                <w:lang w:val="en-US" w:eastAsia="zh-CN"/>
              </w:rPr>
              <w:t>5分</w:t>
            </w:r>
          </w:p>
        </w:tc>
        <w:tc>
          <w:tcPr>
            <w:tcW w:w="1340" w:type="dxa"/>
            <w:tcBorders>
              <w:top w:val="double" w:color="000000" w:sz="4" w:space="0"/>
            </w:tcBorders>
            <w:shd w:val="clear" w:color="auto" w:fill="FFFFFF"/>
          </w:tcPr>
          <w:p w14:paraId="3D3971B9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highlight w:val="yellow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double" w:color="000000" w:sz="4" w:space="0"/>
            </w:tcBorders>
            <w:shd w:val="clear" w:color="auto" w:fill="FFFFFF"/>
          </w:tcPr>
          <w:p w14:paraId="676ED76C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highlight w:val="yellow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3812908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48C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29FD7288">
            <w:pPr>
              <w:numPr>
                <w:numId w:val="0"/>
              </w:numPr>
              <w:spacing w:before="0" w:line="278" w:lineRule="auto"/>
              <w:ind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2.宿舍成员每有1人是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院学生会（研究生会）主席团成员、部门负责人、校学生会（研究生会）工作人员、班长、团支书、党支委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等，3分；每有1人是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院学生会（研究生会）工作人员、其他班委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，2分；兼任多个职务的，按所任职务之一进行加分，不重复累计；上限5分。（提供证明材料）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86E4882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5</w:t>
            </w:r>
            <w:r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分</w:t>
            </w:r>
          </w:p>
        </w:tc>
        <w:tc>
          <w:tcPr>
            <w:tcW w:w="1340" w:type="dxa"/>
            <w:vMerge w:val="restart"/>
            <w:shd w:val="clear" w:color="auto" w:fill="FFFFFF"/>
          </w:tcPr>
          <w:p w14:paraId="0313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6132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CB7EC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4DDEE160">
            <w:pPr>
              <w:tabs>
                <w:tab w:val="left" w:pos="312"/>
              </w:tabs>
              <w:spacing w:before="0" w:line="278" w:lineRule="auto"/>
              <w:ind w:left="0" w:leftChars="0" w:right="0" w:rightChars="0"/>
              <w:jc w:val="center"/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6A5D7806">
            <w:pPr>
              <w:numPr>
                <w:numId w:val="0"/>
              </w:numPr>
              <w:spacing w:before="0" w:line="278" w:lineRule="auto"/>
              <w:ind w:right="0" w:rightChars="0"/>
              <w:jc w:val="left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3.宿舍成员有1人是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优秀党员、先进个人、优秀团干部、优秀学生干部、优秀团员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，2分；上限5分。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2930231">
            <w:pPr>
              <w:tabs>
                <w:tab w:val="left" w:pos="312"/>
              </w:tabs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5分</w:t>
            </w:r>
          </w:p>
        </w:tc>
        <w:tc>
          <w:tcPr>
            <w:tcW w:w="1340" w:type="dxa"/>
            <w:vMerge w:val="continue"/>
            <w:shd w:val="clear" w:color="auto" w:fill="FFFFFF"/>
          </w:tcPr>
          <w:p w14:paraId="34FB5B76">
            <w:pPr>
              <w:tabs>
                <w:tab w:val="left" w:pos="312"/>
              </w:tabs>
              <w:spacing w:before="0" w:line="278" w:lineRule="auto"/>
              <w:ind w:left="0" w:leftChars="0" w:right="0" w:rightChars="0"/>
              <w:jc w:val="center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276" w:type="dxa"/>
            <w:vMerge w:val="continue"/>
            <w:shd w:val="clear" w:color="auto" w:fill="FFFFFF"/>
          </w:tcPr>
          <w:p w14:paraId="50A93CA6">
            <w:pPr>
              <w:tabs>
                <w:tab w:val="left" w:pos="312"/>
              </w:tabs>
              <w:spacing w:before="0" w:line="278" w:lineRule="auto"/>
              <w:ind w:left="0" w:leftChars="0" w:right="0" w:rightChars="0"/>
              <w:jc w:val="center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774FB5B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vMerge w:val="restart"/>
            <w:shd w:val="clear" w:color="auto" w:fill="FFFFFF"/>
            <w:vAlign w:val="center"/>
          </w:tcPr>
          <w:p w14:paraId="7AE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学习风气</w:t>
            </w:r>
          </w:p>
          <w:p w14:paraId="7B7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（15分）</w:t>
            </w:r>
          </w:p>
        </w:tc>
        <w:tc>
          <w:tcPr>
            <w:tcW w:w="4602" w:type="dxa"/>
            <w:shd w:val="clear" w:color="auto" w:fill="FFFFFF"/>
            <w:vAlign w:val="center"/>
          </w:tcPr>
          <w:p w14:paraId="121124C4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1.宿舍成员每有1人获得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国家级奖学金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，2分；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一等奖（助）学金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，1.5分；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二等奖（助）学金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，1分；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三等奖（助）学金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，0.5分；上限5分。（提供证明材料）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330705B">
            <w:pPr>
              <w:spacing w:before="0" w:line="278" w:lineRule="auto"/>
              <w:ind w:left="0" w:leftChars="0" w:right="0" w:rightChars="0"/>
              <w:jc w:val="center"/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5</w:t>
            </w:r>
            <w:r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分</w:t>
            </w:r>
          </w:p>
        </w:tc>
        <w:tc>
          <w:tcPr>
            <w:tcW w:w="1340" w:type="dxa"/>
            <w:vMerge w:val="restart"/>
            <w:shd w:val="clear" w:color="auto" w:fill="FFFFFF"/>
          </w:tcPr>
          <w:p w14:paraId="5EC58FFF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351096C4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28BEB9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162D7ACD">
            <w:pPr>
              <w:spacing w:before="0" w:line="278" w:lineRule="auto"/>
              <w:ind w:left="0" w:leftChars="0" w:right="0" w:rightChars="0"/>
              <w:jc w:val="center"/>
              <w:rPr>
                <w:b/>
                <w:i w:val="0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19551493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2.宿舍成员每有1人获得国家级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学术竞赛奖项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，1.5分；获得省级奖项，1分；获得市级或校级奖项，0.5分；上限4分。（提供证明材料）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470093C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4分</w:t>
            </w:r>
          </w:p>
        </w:tc>
        <w:tc>
          <w:tcPr>
            <w:tcW w:w="1340" w:type="dxa"/>
            <w:vMerge w:val="continue"/>
            <w:shd w:val="clear" w:color="auto" w:fill="FFFFFF"/>
          </w:tcPr>
          <w:p w14:paraId="242609F5">
            <w:pPr>
              <w:spacing w:before="0" w:line="278" w:lineRule="auto"/>
              <w:ind w:left="0" w:leftChars="0" w:right="0" w:rightChars="0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276" w:type="dxa"/>
            <w:vMerge w:val="continue"/>
            <w:shd w:val="clear" w:color="auto" w:fill="FFFFFF"/>
          </w:tcPr>
          <w:p w14:paraId="36741187">
            <w:pPr>
              <w:spacing w:before="0" w:line="278" w:lineRule="auto"/>
              <w:ind w:left="0" w:leftChars="0" w:right="0" w:rightChars="0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0C5D375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362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1DA807B3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3.宿舍成员每有1人获得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授权发明专利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，1分；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已登记且进入实质审查阶段的发明专利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、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已公开软件著作权、授权实用新型专利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（含实用新型），0.5分；上限2分。（提供证明材料）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6C0C21DF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2</w:t>
            </w:r>
            <w:r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分</w:t>
            </w:r>
          </w:p>
        </w:tc>
        <w:tc>
          <w:tcPr>
            <w:tcW w:w="1340" w:type="dxa"/>
            <w:vMerge w:val="restart"/>
            <w:shd w:val="clear" w:color="auto" w:fill="FFFFFF"/>
          </w:tcPr>
          <w:p w14:paraId="2A0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5F33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605EB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302B51A2">
            <w:pPr>
              <w:spacing w:before="0" w:line="278" w:lineRule="auto"/>
              <w:ind w:left="0" w:leftChars="0" w:right="0" w:rightChars="0"/>
              <w:jc w:val="center"/>
              <w:rPr>
                <w:b/>
                <w:i w:val="0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7D2DDC4D">
            <w:pPr>
              <w:numPr>
                <w:numId w:val="0"/>
              </w:numPr>
              <w:spacing w:before="0" w:line="278" w:lineRule="auto"/>
              <w:ind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4.宿舍成员成员有1人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论文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被SCI或EI收录，2分；被中文核心期刊收录，1分；中文一般期刊，0.5分；上限4分。（提供证明材料）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098302E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4分</w:t>
            </w:r>
          </w:p>
        </w:tc>
        <w:tc>
          <w:tcPr>
            <w:tcW w:w="1340" w:type="dxa"/>
            <w:vMerge w:val="continue"/>
            <w:shd w:val="clear" w:color="auto" w:fill="FFFFFF"/>
          </w:tcPr>
          <w:p w14:paraId="75C54216">
            <w:pPr>
              <w:spacing w:before="0" w:line="278" w:lineRule="auto"/>
              <w:ind w:left="0" w:leftChars="0" w:right="0" w:rightChars="0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276" w:type="dxa"/>
            <w:vMerge w:val="continue"/>
            <w:shd w:val="clear" w:color="auto" w:fill="FFFFFF"/>
          </w:tcPr>
          <w:p w14:paraId="37A549D5">
            <w:pPr>
              <w:spacing w:before="0" w:line="278" w:lineRule="auto"/>
              <w:ind w:left="0" w:leftChars="0" w:right="0" w:rightChars="0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0FEA854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05" w:type="dxa"/>
            <w:vMerge w:val="restart"/>
            <w:shd w:val="clear" w:color="auto" w:fill="FFFFFF"/>
            <w:vAlign w:val="center"/>
          </w:tcPr>
          <w:p w14:paraId="4822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安全纪律</w:t>
            </w:r>
          </w:p>
          <w:p w14:paraId="2463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（25分）</w:t>
            </w:r>
          </w:p>
        </w:tc>
        <w:tc>
          <w:tcPr>
            <w:tcW w:w="4602" w:type="dxa"/>
            <w:shd w:val="clear" w:color="auto" w:fill="FFFFFF"/>
            <w:vAlign w:val="center"/>
          </w:tcPr>
          <w:p w14:paraId="69E0C6DA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1.宿舍阳台至走廊的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过道无杂物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堆放。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F0FC7FE">
            <w:pPr>
              <w:spacing w:before="0" w:line="278" w:lineRule="auto"/>
              <w:ind w:left="0" w:leftChars="0" w:right="0" w:rightChars="0"/>
              <w:jc w:val="center"/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10098F2F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FFFFFF"/>
          </w:tcPr>
          <w:p w14:paraId="0754CAC6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10A81A1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034E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3E758720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2.宿舍内无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排插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放在床上、排插接排插等滥用排插的现象。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8B43AA1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47E6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5BD5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38AD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2159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0F0FF9F8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3.宿舍成员作息规律，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无无故晚归现象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，满分4分，每晚归1人次扣1分，扣完为止。(因参加学校或学院活动经批准的除外)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33323CD1">
            <w:pPr>
              <w:spacing w:before="0" w:line="278" w:lineRule="auto"/>
              <w:ind w:left="0" w:leftChars="0" w:right="0" w:rightChars="0"/>
              <w:jc w:val="center"/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</w:pPr>
          </w:p>
          <w:p w14:paraId="589E82D4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776F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2E79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C252A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55DC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5B88FCD1">
            <w:pPr>
              <w:spacing w:before="0" w:line="278" w:lineRule="auto"/>
              <w:ind w:left="0" w:leftChars="0" w:right="0" w:rightChars="0"/>
              <w:jc w:val="left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4.宿舍内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个人贵重物品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不随意放置，防盗意识强。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32552CB5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3分</w:t>
            </w:r>
          </w:p>
        </w:tc>
        <w:tc>
          <w:tcPr>
            <w:tcW w:w="1340" w:type="dxa"/>
            <w:shd w:val="clear" w:color="auto" w:fill="FFFFFF"/>
          </w:tcPr>
          <w:p w14:paraId="2B0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2720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B1BFE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0B74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0D76BA5E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5.参与学校组织的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安全教育活动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。参与率低于50%，0分；50%-100%（不包含100%），3分；100%，6分。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C88465C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605D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2EF9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3C03F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5" w:type="dxa"/>
            <w:vMerge w:val="restart"/>
            <w:shd w:val="clear" w:color="auto" w:fill="FFFFFF"/>
            <w:vAlign w:val="center"/>
          </w:tcPr>
          <w:p w14:paraId="6941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卫生内务</w:t>
            </w:r>
          </w:p>
          <w:p w14:paraId="196C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（15分）</w:t>
            </w:r>
          </w:p>
        </w:tc>
        <w:tc>
          <w:tcPr>
            <w:tcW w:w="4602" w:type="dxa"/>
            <w:shd w:val="clear" w:color="auto" w:fill="FFFFFF"/>
            <w:vAlign w:val="center"/>
          </w:tcPr>
          <w:p w14:paraId="6F55E5E7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1.宿舍有制定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值日制度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并张贴在宿舍内。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909CD20">
            <w:pPr>
              <w:spacing w:before="0" w:line="278" w:lineRule="auto"/>
              <w:ind w:left="0" w:leftChars="0" w:right="0" w:rightChars="0"/>
              <w:jc w:val="center"/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789C0B0E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FFFFFF"/>
          </w:tcPr>
          <w:p w14:paraId="4060FBEF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6FCFD7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3AC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2A5EBDA1">
            <w:pPr>
              <w:spacing w:before="0" w:line="278" w:lineRule="auto"/>
              <w:ind w:left="0" w:leftChars="0" w:right="0" w:rightChars="0"/>
              <w:jc w:val="left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2.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宿舍地面、墙面干净整洁，不乱张贴。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424F4FD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6E68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60B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E02F7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408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1612FF4B">
            <w:pPr>
              <w:spacing w:before="0" w:line="278" w:lineRule="auto"/>
              <w:ind w:left="0" w:leftChars="0" w:right="0" w:rightChars="0"/>
              <w:jc w:val="left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3.阳台、洗手间、浴室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清洁无杂物，无异味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2FC1EEE6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5778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422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A0091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5C45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357BB4AA">
            <w:pPr>
              <w:spacing w:before="0" w:line="278" w:lineRule="auto"/>
              <w:ind w:left="0" w:leftChars="0" w:right="0" w:rightChars="0"/>
              <w:jc w:val="left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4.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书桌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物品摆放整齐。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021494C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2F41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6ADD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18C4F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25D6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37D266FC">
            <w:pPr>
              <w:spacing w:before="0" w:line="278" w:lineRule="auto"/>
              <w:ind w:left="0" w:leftChars="0" w:right="0" w:rightChars="0"/>
              <w:jc w:val="left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5.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床铺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干净整齐，物品摆放得当。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4ADDAE2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4312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1526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AB040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05" w:type="dxa"/>
            <w:vMerge w:val="restart"/>
            <w:shd w:val="clear" w:color="auto" w:fill="FFFFFF"/>
            <w:vAlign w:val="center"/>
          </w:tcPr>
          <w:p w14:paraId="6C9F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文化氛围</w:t>
            </w:r>
          </w:p>
          <w:p w14:paraId="0C1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4874CB" w:themeColor="accent1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（30分）</w:t>
            </w:r>
          </w:p>
        </w:tc>
        <w:tc>
          <w:tcPr>
            <w:tcW w:w="4602" w:type="dxa"/>
            <w:shd w:val="clear" w:color="auto" w:fill="FFFFFF"/>
            <w:vAlign w:val="center"/>
          </w:tcPr>
          <w:p w14:paraId="7627CBBA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1.宿舍成员积极参加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体育类赛事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并获奖，一人次1分，每人限加3分，上限6分。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eastAsia="zh-CN"/>
              </w:rPr>
              <w:t>体育类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val="en-US" w:eastAsia="zh-CN"/>
              </w:rPr>
              <w:t>赛事包括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eastAsia="zh-CN"/>
              </w:rPr>
              <w:t>:校运会、院运会、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val="en-US" w:eastAsia="zh-CN"/>
              </w:rPr>
              <w:t>羽毛球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eastAsia="zh-CN"/>
              </w:rPr>
              <w:t>比赛等; 趣味运动、友谊赛等不计算在内。（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val="en-US" w:eastAsia="zh-CN"/>
              </w:rPr>
              <w:t>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3D6048DF">
            <w:pPr>
              <w:spacing w:before="0" w:line="278" w:lineRule="auto"/>
              <w:ind w:left="0" w:leftChars="0" w:right="0" w:rightChars="0"/>
              <w:jc w:val="center"/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6835142E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FFFFFF"/>
          </w:tcPr>
          <w:p w14:paraId="3C4AC40B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0CEF45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4DF0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796F1B10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2.宿舍制定有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宿舍公约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并张贴在宿舍内。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E1A3434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4分</w:t>
            </w:r>
          </w:p>
        </w:tc>
        <w:tc>
          <w:tcPr>
            <w:tcW w:w="1340" w:type="dxa"/>
            <w:shd w:val="clear" w:color="auto" w:fill="FFFFFF"/>
          </w:tcPr>
          <w:p w14:paraId="5C841040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FFFFFF"/>
          </w:tcPr>
          <w:p w14:paraId="50BF22CC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20FBD97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6F13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4874CB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62401A9C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3.宿舍成员积极参加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文化类赛事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并获奖，一人次1分，每人限加2分，上限4分。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eastAsia="zh-CN"/>
              </w:rPr>
              <w:t>文化类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val="en-US" w:eastAsia="zh-CN"/>
              </w:rPr>
              <w:t>赛事包括</w:t>
            </w:r>
            <w:r>
              <w:rPr>
                <w:rFonts w:hint="eastAsia" w:ascii="Calibri" w:hAnsi="Calibri" w:eastAsia="Calibri" w:cs="Calibri"/>
                <w:b w:val="0"/>
                <w:i w:val="0"/>
                <w:snapToGrid w:val="0"/>
                <w:color w:val="000000"/>
                <w:spacing w:val="7"/>
                <w:sz w:val="19"/>
                <w:szCs w:val="19"/>
                <w:lang w:eastAsia="zh-CN"/>
              </w:rPr>
              <w:t>:辩论赛、演讲比赛、合唱比赛、文化类作品征集比赛、知识竞赛、科普宣讲比赛等，网络趣味竞答、抽奖问答等不计算在内。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A96778E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4分</w:t>
            </w:r>
          </w:p>
        </w:tc>
        <w:tc>
          <w:tcPr>
            <w:tcW w:w="1340" w:type="dxa"/>
            <w:shd w:val="clear" w:color="auto" w:fill="FFFFFF"/>
          </w:tcPr>
          <w:p w14:paraId="4B49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306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9498A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25CC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5CA7DE25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4.宿舍成员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人均志愿时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达30小时，2分；60小时，4分；100小时，6分。（提供证明材料）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CDBA783">
            <w:pPr>
              <w:spacing w:before="0" w:line="278" w:lineRule="auto"/>
              <w:ind w:left="0" w:leftChars="0" w:right="0" w:rightChars="0"/>
              <w:jc w:val="center"/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6分</w:t>
            </w:r>
          </w:p>
          <w:p w14:paraId="7269983D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340" w:type="dxa"/>
            <w:shd w:val="clear" w:color="auto" w:fill="FFFFFF"/>
          </w:tcPr>
          <w:p w14:paraId="5626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75F1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F66D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4C6B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4C46C613">
            <w:pPr>
              <w:spacing w:before="0" w:line="240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5.宿舍凝聚力强，经常以宿舍为单位进行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团建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。自2024年秋季学期以来，每进行1次团建，1.5分；上限6分。（每次参与人数需大于等于2人）（提供证明材料）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AA5EC21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6分</w:t>
            </w:r>
          </w:p>
        </w:tc>
        <w:tc>
          <w:tcPr>
            <w:tcW w:w="1340" w:type="dxa"/>
            <w:shd w:val="clear" w:color="auto" w:fill="FFFFFF"/>
          </w:tcPr>
          <w:p w14:paraId="79E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58EE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5C99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05" w:type="dxa"/>
            <w:vMerge w:val="continue"/>
            <w:shd w:val="clear" w:color="auto" w:fill="FFFFFF"/>
            <w:vAlign w:val="center"/>
          </w:tcPr>
          <w:p w14:paraId="66C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602" w:type="dxa"/>
            <w:shd w:val="clear" w:color="auto" w:fill="FFFFFF"/>
            <w:vAlign w:val="center"/>
          </w:tcPr>
          <w:p w14:paraId="05B186D9">
            <w:pPr>
              <w:spacing w:before="0" w:line="278" w:lineRule="auto"/>
              <w:ind w:left="0" w:leftChars="0" w:right="0" w:rightChars="0"/>
              <w:jc w:val="left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6.宿舍成员每有1人获得</w:t>
            </w:r>
            <w:r>
              <w:rPr>
                <w:rFonts w:hint="eastAsia" w:ascii="Calibri" w:hAnsi="Calibri" w:eastAsia="Calibri" w:cs="Calibri"/>
                <w:b/>
                <w:bCs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志愿服务、社会实践类奖项</w:t>
            </w:r>
            <w:r>
              <w:rPr>
                <w:rFonts w:hint="eastAsia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，2分，每人限加2分，上限4分。（提供证明材料）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276DEBF8">
            <w:pPr>
              <w:spacing w:before="0" w:line="278" w:lineRule="auto"/>
              <w:ind w:left="0" w:leftChars="0" w:right="0" w:rightChars="0"/>
              <w:jc w:val="center"/>
              <w:rPr>
                <w:rFonts w:hint="default"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i w:val="0"/>
                <w:color w:val="000000"/>
                <w:spacing w:val="7"/>
                <w:sz w:val="19"/>
                <w:szCs w:val="19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  <w:b w:val="0"/>
                <w:i w:val="0"/>
                <w:color w:val="000000"/>
                <w:spacing w:val="7"/>
                <w:sz w:val="19"/>
                <w:szCs w:val="19"/>
              </w:rPr>
              <w:t>分</w:t>
            </w:r>
          </w:p>
        </w:tc>
        <w:tc>
          <w:tcPr>
            <w:tcW w:w="1340" w:type="dxa"/>
            <w:shd w:val="clear" w:color="auto" w:fill="FFFFFF"/>
          </w:tcPr>
          <w:p w14:paraId="685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FFFFFF"/>
          </w:tcPr>
          <w:p w14:paraId="6A14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B1EAA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207" w:type="dxa"/>
            <w:gridSpan w:val="2"/>
            <w:shd w:val="clear" w:color="auto" w:fill="FFFFFF"/>
            <w:vAlign w:val="center"/>
          </w:tcPr>
          <w:p w14:paraId="63F6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4874CB" w:themeColor="accen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合计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9E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1340" w:type="dxa"/>
            <w:shd w:val="clear" w:color="auto" w:fill="FFFFFF"/>
          </w:tcPr>
          <w:p w14:paraId="45804A66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FFFFFF"/>
          </w:tcPr>
          <w:p w14:paraId="53AE7438">
            <w:pPr>
              <w:spacing w:before="0" w:line="220" w:lineRule="auto"/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sz w:val="40"/>
                <w:szCs w:val="40"/>
                <w:vertAlign w:val="baseline"/>
                <w14:textOutline w14:w="727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9823A22">
      <w:pPr>
        <w:spacing w:before="0" w:line="278" w:lineRule="auto"/>
        <w:ind w:left="0" w:leftChars="0" w:right="0" w:rightChars="0"/>
        <w:jc w:val="both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注：</w:t>
      </w:r>
    </w:p>
    <w:p w14:paraId="4FAB3BB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参评宿舍还需符合本院学生入住人数是房间（含各类型）应住人数75%以上的条件。</w:t>
      </w:r>
    </w:p>
    <w:p w14:paraId="1FDACB4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参评队伍必须通过所有的重点考核指标。</w:t>
      </w:r>
    </w:p>
    <w:p w14:paraId="31EF446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申请材料包括各类证书、任职证明、群聊截图、宿舍合照等均可，申请宿舍需确保证明材料的真实性，如评审小组发现造假立即取消文明宿舍评选资格。</w:t>
      </w:r>
    </w:p>
    <w:p w14:paraId="69291F6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若出现总分相同的情况，则依次根据思想品德、学习风气、卫生内务、文化氛围的顺序进行排名。</w:t>
      </w:r>
    </w:p>
    <w:p w14:paraId="1C5BA60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所有证明材料统计自2024年秋季学期开始至2025年5月18日止。</w:t>
      </w:r>
    </w:p>
    <w:p w14:paraId="18F2573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安全教育活动参与率依据各年级安全教育、消防演练等签到情况进行统计。</w:t>
      </w:r>
    </w:p>
    <w:p w14:paraId="394AC7A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79" w:lineRule="auto"/>
        <w:ind w:left="0" w:leftChars="0" w:right="0" w:rightChars="0" w:firstLine="59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C00000"/>
          <w:spacing w:val="7"/>
          <w:sz w:val="28"/>
          <w:szCs w:val="28"/>
          <w:lang w:val="en-US" w:eastAsia="zh-CN"/>
        </w:rPr>
        <w:t>卫生内务和安全纪律部分分数按文明宿舍检查结果取平均。</w:t>
      </w:r>
    </w:p>
    <w:p w14:paraId="699A0A4F">
      <w:pPr>
        <w:spacing w:before="118" w:line="220" w:lineRule="auto"/>
        <w:ind w:left="3616"/>
        <w:jc w:val="left"/>
        <w:rPr>
          <w:rFonts w:ascii="宋体" w:hAnsi="宋体" w:eastAsia="宋体" w:cs="宋体"/>
          <w:spacing w:val="-2"/>
          <w:sz w:val="40"/>
          <w:szCs w:val="4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A22BF3">
      <w:pPr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5C933"/>
    <w:multiLevelType w:val="singleLevel"/>
    <w:tmpl w:val="6BA5C933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4673C"/>
    <w:rsid w:val="1D750C48"/>
    <w:rsid w:val="1E6F213B"/>
    <w:rsid w:val="1ED73EF4"/>
    <w:rsid w:val="25BE697B"/>
    <w:rsid w:val="27481295"/>
    <w:rsid w:val="2C931228"/>
    <w:rsid w:val="3D9F014C"/>
    <w:rsid w:val="57736809"/>
    <w:rsid w:val="5BDEAE83"/>
    <w:rsid w:val="5F006EEA"/>
    <w:rsid w:val="737B6974"/>
    <w:rsid w:val="7CF94B11"/>
    <w:rsid w:val="7EFB046C"/>
    <w:rsid w:val="AADF9E31"/>
    <w:rsid w:val="DEDFB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1559</Characters>
  <Lines>0</Lines>
  <Paragraphs>0</Paragraphs>
  <TotalTime>6</TotalTime>
  <ScaleCrop>false</ScaleCrop>
  <LinksUpToDate>false</LinksUpToDate>
  <CharactersWithSpaces>1560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2025-04-27T12:40:00Z</dcterms:created>
  <dc:creator>？？？？</dc:creator>
  <cp:lastModifiedBy>麦伟立</cp:lastModifiedBy>
  <dcterms:modified xsi:type="dcterms:W3CDTF">2025-05-02T04:46:50Z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9048BEAD3741382B818B136888D64537_43</vt:lpwstr>
  </property>
  <property fmtid="{D5CDD505-2E9C-101B-9397-08002B2CF9AE}" pid="4" name="KSOTemplateDocerSaveRecord">
    <vt:lpwstr>eyJoZGlkIjoiOGI4NjI5OTBmMDM1ODFlMDkzNDFlZTFiMWNhZWU5ZTMiLCJ1c2VySWQiOiI2ODAxMjQxNTAifQ==</vt:lpwstr>
  </property>
</Properties>
</file>